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6"/>
        </w:rPr>
        <w:t>GenAIOps CSA One-Page Crib Sheet</w:t>
      </w:r>
    </w:p>
    <w:p>
      <w:r>
        <w:t>Core line: GenAIOps turns generative AI from experiments into operated enterprise services.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416"/>
        <w:gridCol w:w="7416"/>
      </w:tblGrid>
      <w:tr>
        <w:tc>
          <w:tcPr>
            <w:tcW w:type="dxa" w:w="7416"/>
          </w:tcPr>
          <w:p>
            <w:r>
              <w:rPr>
                <w:b/>
              </w:rPr>
              <w:t>Stage</w:t>
            </w:r>
          </w:p>
        </w:tc>
        <w:tc>
          <w:tcPr>
            <w:tcW w:type="dxa" w:w="7416"/>
          </w:tcPr>
          <w:p>
            <w:r>
              <w:rPr>
                <w:b/>
              </w:rPr>
              <w:t>Remember</w:t>
            </w:r>
          </w:p>
        </w:tc>
      </w:tr>
      <w:tr>
        <w:tc>
          <w:tcPr>
            <w:tcW w:type="dxa" w:w="7416"/>
          </w:tcPr>
          <w:p>
            <w:r>
              <w:t>Build</w:t>
            </w:r>
          </w:p>
        </w:tc>
        <w:tc>
          <w:tcPr>
            <w:tcW w:type="dxa" w:w="7416"/>
          </w:tcPr>
          <w:p>
            <w:r>
              <w:t>Prompts, agents, retrieval, orchestration, tools.</w:t>
            </w:r>
          </w:p>
        </w:tc>
      </w:tr>
      <w:tr>
        <w:tc>
          <w:tcPr>
            <w:tcW w:type="dxa" w:w="7416"/>
          </w:tcPr>
          <w:p>
            <w:r>
              <w:t>Evaluate</w:t>
            </w:r>
          </w:p>
        </w:tc>
        <w:tc>
          <w:tcPr>
            <w:tcW w:type="dxa" w:w="7416"/>
          </w:tcPr>
          <w:p>
            <w:r>
              <w:t>Groundedness, relevance, coherence, safety, task success.</w:t>
            </w:r>
          </w:p>
        </w:tc>
      </w:tr>
      <w:tr>
        <w:tc>
          <w:tcPr>
            <w:tcW w:type="dxa" w:w="7416"/>
          </w:tcPr>
          <w:p>
            <w:r>
              <w:t>Deploy</w:t>
            </w:r>
          </w:p>
        </w:tc>
        <w:tc>
          <w:tcPr>
            <w:tcW w:type="dxa" w:w="7416"/>
          </w:tcPr>
          <w:p>
            <w:r>
              <w:t>Managed endpoints, CI/CD, gateway, release controls.</w:t>
            </w:r>
          </w:p>
        </w:tc>
      </w:tr>
      <w:tr>
        <w:tc>
          <w:tcPr>
            <w:tcW w:type="dxa" w:w="7416"/>
          </w:tcPr>
          <w:p>
            <w:r>
              <w:t>Monitor</w:t>
            </w:r>
          </w:p>
        </w:tc>
        <w:tc>
          <w:tcPr>
            <w:tcW w:type="dxa" w:w="7416"/>
          </w:tcPr>
          <w:p>
            <w:r>
              <w:t>System health and answer health.</w:t>
            </w:r>
          </w:p>
        </w:tc>
      </w:tr>
      <w:tr>
        <w:tc>
          <w:tcPr>
            <w:tcW w:type="dxa" w:w="7416"/>
          </w:tcPr>
          <w:p>
            <w:r>
              <w:t>Govern</w:t>
            </w:r>
          </w:p>
        </w:tc>
        <w:tc>
          <w:tcPr>
            <w:tcW w:type="dxa" w:w="7416"/>
          </w:tcPr>
          <w:p>
            <w:r>
              <w:t>Identity, RBAC, audit, responsible AI.</w:t>
            </w:r>
          </w:p>
        </w:tc>
      </w:tr>
      <w:tr>
        <w:tc>
          <w:tcPr>
            <w:tcW w:type="dxa" w:w="7416"/>
          </w:tcPr>
          <w:p>
            <w:r>
              <w:t>Optimise</w:t>
            </w:r>
          </w:p>
        </w:tc>
        <w:tc>
          <w:tcPr>
            <w:tcW w:type="dxa" w:w="7416"/>
          </w:tcPr>
          <w:p>
            <w:r>
              <w:t>Cost, model choice, context, caching.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416"/>
        <w:gridCol w:w="7416"/>
      </w:tblGrid>
      <w:tr>
        <w:tc>
          <w:tcPr>
            <w:tcW w:type="dxa" w:w="7416"/>
          </w:tcPr>
          <w:p>
            <w:r>
              <w:rPr>
                <w:b/>
              </w:rPr>
              <w:t>Fast answer</w:t>
            </w:r>
          </w:p>
        </w:tc>
        <w:tc>
          <w:tcPr>
            <w:tcW w:type="dxa" w:w="7416"/>
          </w:tcPr>
          <w:p>
            <w:r>
              <w:rPr>
                <w:b/>
              </w:rPr>
              <w:t>Response</w:t>
            </w:r>
          </w:p>
        </w:tc>
      </w:tr>
      <w:tr>
        <w:tc>
          <w:tcPr>
            <w:tcW w:type="dxa" w:w="7416"/>
          </w:tcPr>
          <w:p>
            <w:r>
              <w:t>Hallucination</w:t>
            </w:r>
          </w:p>
        </w:tc>
        <w:tc>
          <w:tcPr>
            <w:tcW w:type="dxa" w:w="7416"/>
          </w:tcPr>
          <w:p>
            <w:r>
              <w:t>Grounding, citations, evaluation, monitoring, feedback and human review.</w:t>
            </w:r>
          </w:p>
        </w:tc>
      </w:tr>
      <w:tr>
        <w:tc>
          <w:tcPr>
            <w:tcW w:type="dxa" w:w="7416"/>
          </w:tcPr>
          <w:p>
            <w:r>
              <w:t>Cost</w:t>
            </w:r>
          </w:p>
        </w:tc>
        <w:tc>
          <w:tcPr>
            <w:tcW w:type="dxa" w:w="7416"/>
          </w:tcPr>
          <w:p>
            <w:r>
              <w:t>Token tracking, model routing, context reduction, caching and quotas.</w:t>
            </w:r>
          </w:p>
        </w:tc>
      </w:tr>
      <w:tr>
        <w:tc>
          <w:tcPr>
            <w:tcW w:type="dxa" w:w="7416"/>
          </w:tcPr>
          <w:p>
            <w:r>
              <w:t>Start point</w:t>
            </w:r>
          </w:p>
        </w:tc>
        <w:tc>
          <w:tcPr>
            <w:tcW w:type="dxa" w:w="7416"/>
          </w:tcPr>
          <w:p>
            <w:r>
              <w:t>One bounded use case, approved data, test set, monitoring and clear owner.</w:t>
            </w:r>
          </w:p>
        </w:tc>
      </w:tr>
    </w:tbl>
    <w:p/>
    <w:sectPr w:rsidR="00FC693F" w:rsidRPr="0006063C" w:rsidSect="00034616">
      <w:pgSz w:w="15840" w:h="12240" w:orient="landscape"/>
      <w:pgMar w:top="504" w:right="504" w:bottom="504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